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9D" w:rsidRPr="0035709D" w:rsidRDefault="0035709D" w:rsidP="0035709D">
      <w:pPr>
        <w:widowControl/>
        <w:spacing w:after="210"/>
        <w:jc w:val="left"/>
        <w:outlineLvl w:val="1"/>
        <w:rPr>
          <w:rFonts w:ascii="宋体" w:eastAsia="宋体" w:hAnsi="宋体" w:cs="宋体"/>
          <w:kern w:val="0"/>
          <w:sz w:val="33"/>
          <w:szCs w:val="33"/>
        </w:rPr>
      </w:pPr>
      <w:r w:rsidRPr="0035709D">
        <w:rPr>
          <w:rFonts w:ascii="宋体" w:eastAsia="宋体" w:hAnsi="宋体" w:cs="宋体"/>
          <w:kern w:val="0"/>
          <w:sz w:val="33"/>
          <w:szCs w:val="33"/>
        </w:rPr>
        <w:t>2019年度国家社会科学基金艺术学重大项目招标公告</w:t>
      </w:r>
    </w:p>
    <w:p w:rsidR="0035709D" w:rsidRDefault="0035709D" w:rsidP="0035709D">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p w:rsidR="0035709D" w:rsidRPr="0035709D" w:rsidRDefault="0035709D" w:rsidP="0035709D">
      <w:pPr>
        <w:widowControl/>
        <w:rPr>
          <w:rFonts w:ascii="宋体" w:eastAsia="宋体" w:hAnsi="宋体" w:cs="宋体"/>
          <w:color w:val="333333"/>
          <w:kern w:val="0"/>
          <w:sz w:val="26"/>
          <w:szCs w:val="26"/>
        </w:rPr>
      </w:pPr>
      <w:r>
        <w:rPr>
          <w:rFonts w:ascii="宋体" w:eastAsia="宋体" w:hAnsi="宋体" w:cs="宋体" w:hint="eastAsia"/>
          <w:color w:val="333333"/>
          <w:kern w:val="0"/>
          <w:sz w:val="26"/>
          <w:szCs w:val="26"/>
        </w:rPr>
        <w:t xml:space="preserve">    </w:t>
      </w:r>
      <w:r w:rsidRPr="0035709D">
        <w:rPr>
          <w:rFonts w:ascii="宋体" w:eastAsia="宋体" w:hAnsi="宋体" w:cs="宋体"/>
          <w:color w:val="333333"/>
          <w:kern w:val="0"/>
          <w:sz w:val="26"/>
          <w:szCs w:val="26"/>
        </w:rPr>
        <w:t>经文化和旅游部和全国艺术科学规划领导小组批准，2019年度国家社会科学基金艺术学重大项目面向全国公开招标。现将有关事项公告如下：</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一、招标单位</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全国艺术科学规划领导小组办公室</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二、招标对象</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三、招标工作总体要求</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高举中国特色社会主义伟大旗帜，以习近平新时代中国特色社会主义思想为指导，深入贯彻落实党的十九大和十九届二中、三中全会精神，贯彻落实《中共中央关于加快构建中国特色哲学社会科学的意见》，坚持以重大现实问题为主攻方向，坚持基础研究和应用研究并重，发挥国家社会科学基金示范引导作用，加快构建中国特色艺术学体系，推动文化艺术和旅游研究为党和国家工作大局服务，为繁荣发展哲学社会科学服务。</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四、招标数量和资助额度</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2019年度共发布30个重大项目招标选题，每个招标选题原则上只确立1项中标课题。资助额度根据研究的实际需要确定，一般为每项60-80万元。</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五、投标资格要求</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b/>
          <w:bCs/>
          <w:color w:val="333333"/>
          <w:kern w:val="0"/>
          <w:sz w:val="26"/>
          <w:szCs w:val="26"/>
        </w:rPr>
        <w:lastRenderedPageBreak/>
        <w:t>（一）投标责任单位须具备下列条件：</w:t>
      </w:r>
    </w:p>
    <w:p w:rsidR="0035709D" w:rsidRPr="0035709D" w:rsidRDefault="0035709D" w:rsidP="0035709D">
      <w:pPr>
        <w:widowControl/>
        <w:numPr>
          <w:ilvl w:val="0"/>
          <w:numId w:val="1"/>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在文化艺术和旅游研究领域具有较强的科研力量和深厚的学术积累；</w:t>
      </w:r>
    </w:p>
    <w:p w:rsidR="0035709D" w:rsidRPr="0035709D" w:rsidRDefault="0035709D" w:rsidP="0035709D">
      <w:pPr>
        <w:widowControl/>
        <w:numPr>
          <w:ilvl w:val="0"/>
          <w:numId w:val="1"/>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设有专门负责科研管理工作的职能部门；</w:t>
      </w:r>
    </w:p>
    <w:p w:rsidR="0035709D" w:rsidRPr="0035709D" w:rsidRDefault="0035709D" w:rsidP="0035709D">
      <w:pPr>
        <w:widowControl/>
        <w:numPr>
          <w:ilvl w:val="0"/>
          <w:numId w:val="1"/>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能够为开展重大项目研究工作提供良好条件。</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b/>
          <w:bCs/>
          <w:color w:val="333333"/>
          <w:kern w:val="0"/>
          <w:sz w:val="26"/>
          <w:szCs w:val="26"/>
        </w:rPr>
        <w:t>（二）投标课题组须具备下列条件：</w:t>
      </w:r>
    </w:p>
    <w:p w:rsidR="0035709D" w:rsidRPr="0035709D" w:rsidRDefault="0035709D" w:rsidP="0035709D">
      <w:pPr>
        <w:widowControl/>
        <w:numPr>
          <w:ilvl w:val="0"/>
          <w:numId w:val="2"/>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遵守中华人民共和国宪法和法律，遵守国家社会科学基金各项管理规定；在相关研究领域具有深厚的学术造诣和丰富的科研经验，社会责任感强，学风优良；首席专家具有正高级专业技术</w:t>
      </w:r>
      <w:proofErr w:type="gramStart"/>
      <w:r w:rsidRPr="0035709D">
        <w:rPr>
          <w:rFonts w:ascii="宋体" w:eastAsia="宋体" w:hAnsi="宋体" w:cs="宋体"/>
          <w:color w:val="333333"/>
          <w:kern w:val="0"/>
          <w:sz w:val="26"/>
          <w:szCs w:val="26"/>
        </w:rPr>
        <w:t>职称或厅局级</w:t>
      </w:r>
      <w:proofErr w:type="gramEnd"/>
      <w:r w:rsidRPr="0035709D">
        <w:rPr>
          <w:rFonts w:ascii="宋体" w:eastAsia="宋体" w:hAnsi="宋体" w:cs="宋体"/>
          <w:color w:val="333333"/>
          <w:kern w:val="0"/>
          <w:sz w:val="26"/>
          <w:szCs w:val="26"/>
        </w:rPr>
        <w:t>（含）以上领导职务，能够承担实质性研究工作并担负科研组织指导职责；每个投标课题组的首席专家只能为一人。</w:t>
      </w:r>
    </w:p>
    <w:p w:rsidR="0035709D" w:rsidRPr="0035709D" w:rsidRDefault="0035709D" w:rsidP="0035709D">
      <w:pPr>
        <w:widowControl/>
        <w:numPr>
          <w:ilvl w:val="0"/>
          <w:numId w:val="2"/>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在</w:t>
      </w:r>
      <w:proofErr w:type="gramStart"/>
      <w:r w:rsidRPr="0035709D">
        <w:rPr>
          <w:rFonts w:ascii="宋体" w:eastAsia="宋体" w:hAnsi="宋体" w:cs="宋体"/>
          <w:color w:val="333333"/>
          <w:kern w:val="0"/>
          <w:sz w:val="26"/>
          <w:szCs w:val="26"/>
        </w:rPr>
        <w:t>研</w:t>
      </w:r>
      <w:proofErr w:type="gramEnd"/>
      <w:r w:rsidRPr="0035709D">
        <w:rPr>
          <w:rFonts w:ascii="宋体" w:eastAsia="宋体" w:hAnsi="宋体" w:cs="宋体"/>
          <w:color w:val="333333"/>
          <w:kern w:val="0"/>
          <w:sz w:val="26"/>
          <w:szCs w:val="26"/>
        </w:rPr>
        <w:t>的国家社会科学基金重大项目、马克思主义理论研究和建设工程重大项目、教育部哲学社会科学重大攻关项目、国家出版基金项目以及其他国家级重大科研项目的课题负责人，不能作为首席专家参加本次投标。申请教育部哲学社会科学研究重大课题攻关项目及其他国家级科研重大项目的首席专家同年度不能投标国家社会科学基金艺术学重大项目。</w:t>
      </w:r>
    </w:p>
    <w:p w:rsidR="0035709D" w:rsidRPr="0035709D" w:rsidRDefault="0035709D" w:rsidP="0035709D">
      <w:pPr>
        <w:widowControl/>
        <w:numPr>
          <w:ilvl w:val="0"/>
          <w:numId w:val="2"/>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首席专家只能投标一个项目，且不能作为子课题负责人或课题组成员参与本次投标的其他课题。子课题负责人须具有副高级（含）以上职称，在本次招标中只能参与一个投标课题。课题组成员最多参与两个投标课题。</w:t>
      </w:r>
    </w:p>
    <w:p w:rsidR="0035709D" w:rsidRPr="0035709D" w:rsidRDefault="0035709D" w:rsidP="0035709D">
      <w:pPr>
        <w:widowControl/>
        <w:numPr>
          <w:ilvl w:val="0"/>
          <w:numId w:val="2"/>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文化和旅游部机关工作人员不能申请或者参与申请国家社会科学基金艺术学重大项目。</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六、投标课题要求</w:t>
      </w:r>
    </w:p>
    <w:p w:rsidR="0035709D" w:rsidRPr="0035709D" w:rsidRDefault="0035709D" w:rsidP="0035709D">
      <w:pPr>
        <w:widowControl/>
        <w:numPr>
          <w:ilvl w:val="0"/>
          <w:numId w:val="3"/>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lastRenderedPageBreak/>
        <w:t>投标课题组须按2019年度发布的招标选题（附后）投标，自选课题不予受理。《投标书》文本要简洁、规范、清晰，不加附件。</w:t>
      </w:r>
    </w:p>
    <w:p w:rsidR="0035709D" w:rsidRPr="0035709D" w:rsidRDefault="0035709D" w:rsidP="0035709D">
      <w:pPr>
        <w:widowControl/>
        <w:numPr>
          <w:ilvl w:val="0"/>
          <w:numId w:val="3"/>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rsidR="0035709D" w:rsidRPr="0035709D" w:rsidRDefault="0035709D" w:rsidP="0035709D">
      <w:pPr>
        <w:widowControl/>
        <w:numPr>
          <w:ilvl w:val="0"/>
          <w:numId w:val="3"/>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投标课题组要熟知国内外相关领域研究前沿和动态，除必要的学术史梳理外，应着重对同类课题研究状况和他人研究成果做出分析评价，阐明投标课题的价值和意义。</w:t>
      </w:r>
    </w:p>
    <w:p w:rsidR="0035709D" w:rsidRPr="0035709D" w:rsidRDefault="0035709D" w:rsidP="0035709D">
      <w:pPr>
        <w:widowControl/>
        <w:numPr>
          <w:ilvl w:val="0"/>
          <w:numId w:val="3"/>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投标课题组要具备扎实的研究基础和丰富的相关前期研究成果。《投标书》要重点介绍首席专家近年来在相关研究领域的学术积累和学术贡献、同行评价和社会影响等方面情况。</w:t>
      </w:r>
    </w:p>
    <w:p w:rsidR="0035709D" w:rsidRPr="0035709D" w:rsidRDefault="0035709D" w:rsidP="0035709D">
      <w:pPr>
        <w:widowControl/>
        <w:numPr>
          <w:ilvl w:val="0"/>
          <w:numId w:val="3"/>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投标课题组要树立鲜明的问题意识和创新意识，在框架设计、研究思路、主要内容、基本观点、研究方法等方面，体现创新的学术思想、独到的学术见解和可能取得的突破。</w:t>
      </w:r>
    </w:p>
    <w:p w:rsidR="0035709D" w:rsidRPr="0035709D" w:rsidRDefault="0035709D" w:rsidP="0035709D">
      <w:pPr>
        <w:widowControl/>
        <w:numPr>
          <w:ilvl w:val="0"/>
          <w:numId w:val="3"/>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项目完成时间根据研究工作的实际需要确定，一般应在3-5年左右完成。</w:t>
      </w:r>
    </w:p>
    <w:p w:rsidR="0035709D" w:rsidRPr="0035709D" w:rsidRDefault="0035709D" w:rsidP="0035709D">
      <w:pPr>
        <w:widowControl/>
        <w:numPr>
          <w:ilvl w:val="0"/>
          <w:numId w:val="3"/>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七、投标纪律要求</w:t>
      </w:r>
    </w:p>
    <w:p w:rsidR="0035709D" w:rsidRPr="0035709D" w:rsidRDefault="0035709D" w:rsidP="0035709D">
      <w:pPr>
        <w:widowControl/>
        <w:numPr>
          <w:ilvl w:val="0"/>
          <w:numId w:val="4"/>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lastRenderedPageBreak/>
        <w:t>投标责任单位和首席专家要加强审查把关，切实把好政治方向关和学术质量关。各地中级管理单位要从课题设计、课题论证、首席专家、前期研究成果、科研团队和责任单位等方面进行审查，合格者予以上报。</w:t>
      </w:r>
    </w:p>
    <w:p w:rsidR="0035709D" w:rsidRPr="0035709D" w:rsidRDefault="0035709D" w:rsidP="0035709D">
      <w:pPr>
        <w:widowControl/>
        <w:numPr>
          <w:ilvl w:val="0"/>
          <w:numId w:val="4"/>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投标课题组要弘扬严谨、求实、创新、诚信的优良学风，自觉坚持公平竞争的原则，严格遵守国家社会科学基金项目管理规定。凡有弄虚作假、抄袭剽窃、违规违纪等行为的，一经查实，即取消参评资格；如获中标，一律撤项，5年内不得申报国家社会科学基金项目。</w:t>
      </w:r>
    </w:p>
    <w:p w:rsidR="0035709D" w:rsidRPr="0035709D" w:rsidRDefault="0035709D" w:rsidP="0035709D">
      <w:pPr>
        <w:widowControl/>
        <w:numPr>
          <w:ilvl w:val="0"/>
          <w:numId w:val="4"/>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投标课题组拟定子课题负责人和课题组成员前必须征得本人同意，子课题负责人须在《投标书》上签字，否则视为违规申报。如获中标，子课题负责人一般不得变更。</w:t>
      </w:r>
    </w:p>
    <w:p w:rsidR="0035709D" w:rsidRPr="0035709D" w:rsidRDefault="0035709D" w:rsidP="0035709D">
      <w:pPr>
        <w:widowControl/>
        <w:numPr>
          <w:ilvl w:val="0"/>
          <w:numId w:val="4"/>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投标课题组可提出2名以内建议回避评审专家，全国艺术科学规划领导小组办公室将根据评审工作的实际情况予以考虑。</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color w:val="333333"/>
          <w:kern w:val="0"/>
          <w:sz w:val="26"/>
          <w:szCs w:val="26"/>
        </w:rPr>
        <w:t>八、申报程序和时间安排</w:t>
      </w:r>
    </w:p>
    <w:p w:rsidR="0035709D" w:rsidRPr="0035709D" w:rsidRDefault="0035709D" w:rsidP="0035709D">
      <w:pPr>
        <w:widowControl/>
        <w:numPr>
          <w:ilvl w:val="0"/>
          <w:numId w:val="5"/>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各省（区、市）全国艺术科学规划项目中级管理单位负责受理并审核本行政区划内的投标课题申报并汇总、报送，全国艺术科学规划领导小组办公室委托中国艺术科技研究所承担各地申报材料的分类汇总工作。全国艺术科学规划领导小组办公室不直接受理申报。</w:t>
      </w:r>
    </w:p>
    <w:p w:rsidR="0035709D" w:rsidRPr="0035709D" w:rsidRDefault="0035709D" w:rsidP="0035709D">
      <w:pPr>
        <w:widowControl/>
        <w:numPr>
          <w:ilvl w:val="0"/>
          <w:numId w:val="5"/>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招标公告》《投标书》《投标材料汇总表》等相关材料可登录文化和旅游部网站查阅、下载（路径：文化和旅游部网站主页→工作动态→科技教育司）。《投标书》一律用计算机填写、A3纸双面印制中缝装订，经投标单位审核盖章，由各地中级管理单位审核汇总后，于</w:t>
      </w:r>
      <w:r w:rsidRPr="0035709D">
        <w:rPr>
          <w:rFonts w:ascii="宋体" w:eastAsia="宋体" w:hAnsi="宋体" w:cs="宋体"/>
          <w:b/>
          <w:bCs/>
          <w:color w:val="333333"/>
          <w:kern w:val="0"/>
          <w:sz w:val="26"/>
          <w:szCs w:val="26"/>
        </w:rPr>
        <w:t>2019年3月15日前</w:t>
      </w:r>
      <w:r w:rsidRPr="0035709D">
        <w:rPr>
          <w:rFonts w:ascii="宋体" w:eastAsia="宋体" w:hAnsi="宋体" w:cs="宋体"/>
          <w:color w:val="333333"/>
          <w:kern w:val="0"/>
          <w:sz w:val="26"/>
          <w:szCs w:val="26"/>
        </w:rPr>
        <w:t>统一报送至中国艺术科技研究所，逾期不予受理。</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b/>
          <w:bCs/>
          <w:color w:val="333333"/>
          <w:kern w:val="0"/>
          <w:sz w:val="26"/>
          <w:szCs w:val="26"/>
        </w:rPr>
        <w:lastRenderedPageBreak/>
        <w:t>各地报送的材料为：</w:t>
      </w:r>
      <w:r w:rsidRPr="0035709D">
        <w:rPr>
          <w:rFonts w:ascii="宋体" w:eastAsia="宋体" w:hAnsi="宋体" w:cs="宋体"/>
          <w:color w:val="333333"/>
          <w:kern w:val="0"/>
          <w:sz w:val="26"/>
          <w:szCs w:val="26"/>
        </w:rPr>
        <w:t>审查合格的纸质《投标书》一式8份，其中1份原件（请在封面上标明）、7份复印件；《投标书》电子版和《投标材料汇总表》电子表格，请发至邮箱qgyskxghb@163.com，并确保电子数据的真实性、完整性和一致性。</w:t>
      </w:r>
    </w:p>
    <w:p w:rsidR="0035709D" w:rsidRPr="0035709D" w:rsidRDefault="0035709D" w:rsidP="0035709D">
      <w:pPr>
        <w:widowControl/>
        <w:numPr>
          <w:ilvl w:val="0"/>
          <w:numId w:val="5"/>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全国艺术科学规划领导小组办公室将对《投标书》进行资格审查，并组织专家对通过资格审查的投标课题进行评审，提出建议中标课题名单。</w:t>
      </w:r>
    </w:p>
    <w:p w:rsidR="0035709D" w:rsidRPr="0035709D" w:rsidRDefault="0035709D" w:rsidP="0035709D">
      <w:pPr>
        <w:widowControl/>
        <w:numPr>
          <w:ilvl w:val="0"/>
          <w:numId w:val="5"/>
        </w:numPr>
        <w:ind w:left="0"/>
        <w:rPr>
          <w:rFonts w:ascii="宋体" w:eastAsia="宋体" w:hAnsi="宋体" w:cs="宋体"/>
          <w:color w:val="333333"/>
          <w:kern w:val="0"/>
          <w:sz w:val="26"/>
          <w:szCs w:val="26"/>
        </w:rPr>
      </w:pPr>
      <w:r w:rsidRPr="0035709D">
        <w:rPr>
          <w:rFonts w:ascii="宋体" w:eastAsia="宋体" w:hAnsi="宋体" w:cs="宋体"/>
          <w:color w:val="333333"/>
          <w:kern w:val="0"/>
          <w:sz w:val="26"/>
          <w:szCs w:val="26"/>
        </w:rPr>
        <w:t>建议中标课题名单经全国艺术科学规划领导小组审批后，在文化和旅游部及全国哲学社会科学工作办公室网站上公示7天，公示结果报全国艺术科学规划领导小组审批后下达立项通知书。</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b/>
          <w:bCs/>
          <w:color w:val="333333"/>
          <w:kern w:val="0"/>
          <w:sz w:val="26"/>
          <w:szCs w:val="26"/>
        </w:rPr>
        <w:t>邮寄地址：北京市东城区雍和宫大街戏楼胡同1号中国艺术科技研究所全国艺术科学规划项目管理中心</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b/>
          <w:bCs/>
          <w:color w:val="333333"/>
          <w:kern w:val="0"/>
          <w:sz w:val="26"/>
          <w:szCs w:val="26"/>
        </w:rPr>
        <w:t>邮政编码：100007</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b/>
          <w:bCs/>
          <w:color w:val="333333"/>
          <w:kern w:val="0"/>
          <w:sz w:val="26"/>
          <w:szCs w:val="26"/>
        </w:rPr>
        <w:t>电     话：010-87930753</w:t>
      </w:r>
    </w:p>
    <w:p w:rsidR="0035709D" w:rsidRPr="0035709D" w:rsidRDefault="0035709D" w:rsidP="0035709D">
      <w:pPr>
        <w:widowControl/>
        <w:rPr>
          <w:rFonts w:ascii="宋体" w:eastAsia="宋体" w:hAnsi="宋体" w:cs="宋体"/>
          <w:color w:val="333333"/>
          <w:kern w:val="0"/>
          <w:sz w:val="26"/>
          <w:szCs w:val="26"/>
        </w:rPr>
      </w:pPr>
      <w:r w:rsidRPr="0035709D">
        <w:rPr>
          <w:rFonts w:ascii="宋体" w:eastAsia="宋体" w:hAnsi="宋体" w:cs="宋体"/>
          <w:b/>
          <w:bCs/>
          <w:color w:val="333333"/>
          <w:kern w:val="0"/>
          <w:sz w:val="26"/>
          <w:szCs w:val="26"/>
        </w:rPr>
        <w:t>联 系 人：孙李蕊，13901192296</w:t>
      </w:r>
    </w:p>
    <w:p w:rsidR="0035709D" w:rsidRPr="0035709D" w:rsidRDefault="0035709D" w:rsidP="0035709D">
      <w:pPr>
        <w:widowControl/>
        <w:rPr>
          <w:rFonts w:ascii="宋体" w:eastAsia="宋体" w:hAnsi="宋体" w:cs="宋体"/>
          <w:color w:val="333333"/>
          <w:kern w:val="0"/>
          <w:sz w:val="26"/>
          <w:szCs w:val="26"/>
        </w:rPr>
      </w:pPr>
      <w:r>
        <w:rPr>
          <w:rFonts w:ascii="宋体" w:eastAsia="宋体" w:hAnsi="宋体" w:cs="宋体"/>
          <w:b/>
          <w:bCs/>
          <w:color w:val="333333"/>
          <w:kern w:val="0"/>
          <w:sz w:val="26"/>
          <w:szCs w:val="26"/>
        </w:rPr>
        <w:t xml:space="preserve">      </w:t>
      </w:r>
      <w:r>
        <w:rPr>
          <w:rFonts w:ascii="宋体" w:eastAsia="宋体" w:hAnsi="宋体" w:cs="宋体" w:hint="eastAsia"/>
          <w:b/>
          <w:bCs/>
          <w:color w:val="333333"/>
          <w:kern w:val="0"/>
          <w:sz w:val="26"/>
          <w:szCs w:val="26"/>
        </w:rPr>
        <w:t xml:space="preserve"> </w:t>
      </w:r>
      <w:r w:rsidRPr="0035709D">
        <w:rPr>
          <w:rFonts w:ascii="宋体" w:eastAsia="宋体" w:hAnsi="宋体" w:cs="宋体"/>
          <w:b/>
          <w:bCs/>
          <w:color w:val="333333"/>
          <w:kern w:val="0"/>
          <w:sz w:val="26"/>
          <w:szCs w:val="26"/>
        </w:rPr>
        <w:t>姚宇航，13716442689</w:t>
      </w:r>
    </w:p>
    <w:p w:rsidR="0035709D" w:rsidRPr="0035709D" w:rsidRDefault="0035709D" w:rsidP="0035709D">
      <w:pPr>
        <w:widowControl/>
        <w:rPr>
          <w:rFonts w:ascii="宋体" w:eastAsia="宋体" w:hAnsi="宋体" w:cs="宋体"/>
          <w:color w:val="333333"/>
          <w:kern w:val="0"/>
          <w:sz w:val="26"/>
          <w:szCs w:val="26"/>
        </w:rPr>
      </w:pPr>
      <w:bookmarkStart w:id="0" w:name="_GoBack"/>
      <w:bookmarkEnd w:id="0"/>
    </w:p>
    <w:p w:rsidR="0035709D" w:rsidRPr="0035709D" w:rsidRDefault="0035709D" w:rsidP="0035709D">
      <w:pPr>
        <w:widowControl/>
        <w:jc w:val="right"/>
        <w:rPr>
          <w:rFonts w:ascii="宋体" w:eastAsia="宋体" w:hAnsi="宋体" w:cs="宋体"/>
          <w:color w:val="333333"/>
          <w:kern w:val="0"/>
          <w:sz w:val="26"/>
          <w:szCs w:val="26"/>
        </w:rPr>
      </w:pPr>
      <w:r w:rsidRPr="0035709D">
        <w:rPr>
          <w:rFonts w:ascii="宋体" w:eastAsia="宋体" w:hAnsi="宋体" w:cs="宋体"/>
          <w:color w:val="333333"/>
          <w:kern w:val="0"/>
          <w:sz w:val="26"/>
          <w:szCs w:val="26"/>
        </w:rPr>
        <w:t> 全国艺术科学规划领导小组办公室</w:t>
      </w:r>
    </w:p>
    <w:p w:rsidR="0035709D" w:rsidRPr="0035709D" w:rsidRDefault="0035709D" w:rsidP="0035709D">
      <w:pPr>
        <w:widowControl/>
        <w:jc w:val="right"/>
        <w:rPr>
          <w:rFonts w:ascii="宋体" w:eastAsia="宋体" w:hAnsi="宋体" w:cs="宋体"/>
          <w:color w:val="333333"/>
          <w:kern w:val="0"/>
          <w:sz w:val="26"/>
          <w:szCs w:val="26"/>
        </w:rPr>
      </w:pPr>
      <w:r w:rsidRPr="0035709D">
        <w:rPr>
          <w:rFonts w:ascii="宋体" w:eastAsia="宋体" w:hAnsi="宋体" w:cs="宋体"/>
          <w:color w:val="333333"/>
          <w:kern w:val="0"/>
          <w:sz w:val="26"/>
          <w:szCs w:val="26"/>
        </w:rPr>
        <w:t>2019年1月8日</w:t>
      </w:r>
    </w:p>
    <w:p w:rsidR="0070142A" w:rsidRDefault="0070142A"/>
    <w:sectPr w:rsidR="00701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F3903"/>
    <w:multiLevelType w:val="multilevel"/>
    <w:tmpl w:val="ED7E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B1121"/>
    <w:multiLevelType w:val="multilevel"/>
    <w:tmpl w:val="B880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D1561C"/>
    <w:multiLevelType w:val="multilevel"/>
    <w:tmpl w:val="7C46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9225A5"/>
    <w:multiLevelType w:val="multilevel"/>
    <w:tmpl w:val="E910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1842E7"/>
    <w:multiLevelType w:val="multilevel"/>
    <w:tmpl w:val="A200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9D"/>
    <w:rsid w:val="0035709D"/>
    <w:rsid w:val="0070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C4D0"/>
  <w15:chartTrackingRefBased/>
  <w15:docId w15:val="{B12247F9-92A9-4336-A23C-A4627169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570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5709D"/>
    <w:rPr>
      <w:rFonts w:ascii="宋体" w:eastAsia="宋体" w:hAnsi="宋体" w:cs="宋体"/>
      <w:b/>
      <w:bCs/>
      <w:kern w:val="0"/>
      <w:sz w:val="36"/>
      <w:szCs w:val="36"/>
    </w:rPr>
  </w:style>
  <w:style w:type="character" w:customStyle="1" w:styleId="richmediameta">
    <w:name w:val="rich_media_meta"/>
    <w:basedOn w:val="a0"/>
    <w:rsid w:val="0035709D"/>
  </w:style>
  <w:style w:type="character" w:styleId="a3">
    <w:name w:val="Hyperlink"/>
    <w:basedOn w:val="a0"/>
    <w:uiPriority w:val="99"/>
    <w:semiHidden/>
    <w:unhideWhenUsed/>
    <w:rsid w:val="0035709D"/>
    <w:rPr>
      <w:color w:val="0000FF"/>
      <w:u w:val="single"/>
    </w:rPr>
  </w:style>
  <w:style w:type="character" w:customStyle="1" w:styleId="apple-converted-space">
    <w:name w:val="apple-converted-space"/>
    <w:basedOn w:val="a0"/>
    <w:rsid w:val="0035709D"/>
  </w:style>
  <w:style w:type="character" w:styleId="a4">
    <w:name w:val="Emphasis"/>
    <w:basedOn w:val="a0"/>
    <w:uiPriority w:val="20"/>
    <w:qFormat/>
    <w:rsid w:val="0035709D"/>
    <w:rPr>
      <w:i/>
      <w:iCs/>
    </w:rPr>
  </w:style>
  <w:style w:type="paragraph" w:styleId="a5">
    <w:name w:val="Normal (Web)"/>
    <w:basedOn w:val="a"/>
    <w:uiPriority w:val="99"/>
    <w:semiHidden/>
    <w:unhideWhenUsed/>
    <w:rsid w:val="003570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7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00373">
      <w:bodyDiv w:val="1"/>
      <w:marLeft w:val="0"/>
      <w:marRight w:val="0"/>
      <w:marTop w:val="0"/>
      <w:marBottom w:val="0"/>
      <w:divBdr>
        <w:top w:val="none" w:sz="0" w:space="0" w:color="auto"/>
        <w:left w:val="none" w:sz="0" w:space="0" w:color="auto"/>
        <w:bottom w:val="none" w:sz="0" w:space="0" w:color="auto"/>
        <w:right w:val="none" w:sz="0" w:space="0" w:color="auto"/>
      </w:divBdr>
      <w:divsChild>
        <w:div w:id="136381988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鲍叶静</dc:creator>
  <cp:keywords/>
  <dc:description/>
  <cp:lastModifiedBy>鲍叶静</cp:lastModifiedBy>
  <cp:revision>1</cp:revision>
  <dcterms:created xsi:type="dcterms:W3CDTF">2019-01-10T23:53:00Z</dcterms:created>
  <dcterms:modified xsi:type="dcterms:W3CDTF">2019-01-10T23:56:00Z</dcterms:modified>
</cp:coreProperties>
</file>